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 w:val="44"/>
          <w:szCs w:val="44"/>
        </w:rPr>
        <w:t>“十佳学生记者”活动评分细则</w:t>
      </w:r>
    </w:p>
    <w:p>
      <w:pPr>
        <w:jc w:val="center"/>
        <w:rPr>
          <w:rFonts w:hint="eastAsia" w:ascii="黑体" w:hAnsi="黑体" w:eastAsia="黑体"/>
          <w:b/>
          <w:szCs w:val="21"/>
        </w:rPr>
      </w:pP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为了加强学生对校园记者的关注与了解，充分发挥校园记者的能动性，提高校园记者在全</w:t>
      </w:r>
      <w:r>
        <w:rPr>
          <w:rFonts w:hint="eastAsia" w:ascii="仿宋_GB2312" w:hAnsi="黑体" w:eastAsia="仿宋_GB2312"/>
          <w:sz w:val="28"/>
          <w:szCs w:val="28"/>
          <w:lang w:eastAsia="zh-Hans"/>
        </w:rPr>
        <w:t>校</w:t>
      </w:r>
      <w:r>
        <w:rPr>
          <w:rFonts w:hint="eastAsia" w:ascii="仿宋_GB2312" w:hAnsi="黑体" w:eastAsia="仿宋_GB2312"/>
          <w:sz w:val="28"/>
          <w:szCs w:val="28"/>
        </w:rPr>
        <w:t>的重视程度，对优秀的校园记者进行表彰和鼓励,特制定评分细则如下:</w:t>
      </w:r>
    </w:p>
    <w:p>
      <w:pPr>
        <w:numPr>
          <w:ilvl w:val="0"/>
          <w:numId w:val="1"/>
        </w:num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本活动由黄山学院融媒体中心组织，面向全</w:t>
      </w:r>
      <w:r>
        <w:rPr>
          <w:rFonts w:hint="eastAsia" w:ascii="仿宋_GB2312" w:hAnsi="黑体" w:eastAsia="仿宋_GB2312"/>
          <w:sz w:val="28"/>
          <w:szCs w:val="28"/>
          <w:lang w:eastAsia="zh-Hans"/>
        </w:rPr>
        <w:t>校</w:t>
      </w:r>
      <w:r>
        <w:rPr>
          <w:rFonts w:hint="eastAsia" w:ascii="仿宋_GB2312" w:hAnsi="黑体" w:eastAsia="仿宋_GB2312"/>
          <w:sz w:val="28"/>
          <w:szCs w:val="28"/>
        </w:rPr>
        <w:t>所有学生记者；</w:t>
      </w:r>
    </w:p>
    <w:p>
      <w:pPr>
        <w:numPr>
          <w:ilvl w:val="0"/>
          <w:numId w:val="1"/>
        </w:num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所有参赛人员需遵守国家及</w:t>
      </w:r>
      <w:r>
        <w:rPr>
          <w:rFonts w:hint="eastAsia" w:ascii="仿宋_GB2312" w:hAnsi="黑体" w:eastAsia="仿宋_GB2312"/>
          <w:sz w:val="28"/>
          <w:szCs w:val="28"/>
          <w:lang w:eastAsia="zh-Hans"/>
        </w:rPr>
        <w:t>学校</w:t>
      </w:r>
      <w:r>
        <w:rPr>
          <w:rFonts w:hint="eastAsia" w:ascii="仿宋_GB2312" w:hAnsi="黑体" w:eastAsia="仿宋_GB2312"/>
          <w:sz w:val="28"/>
          <w:szCs w:val="28"/>
        </w:rPr>
        <w:t>的各项法规制度，在学校无处分情况，具备良好的道德水平和基本的记者职业道德；</w:t>
      </w:r>
    </w:p>
    <w:p>
      <w:pPr>
        <w:numPr>
          <w:ilvl w:val="0"/>
          <w:numId w:val="1"/>
        </w:num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在学院的宣传</w:t>
      </w:r>
      <w:r>
        <w:rPr>
          <w:rFonts w:hint="eastAsia" w:ascii="仿宋_GB2312" w:hAnsi="黑体" w:eastAsia="仿宋_GB2312"/>
          <w:sz w:val="28"/>
          <w:szCs w:val="28"/>
          <w:lang w:eastAsia="zh-Hans"/>
        </w:rPr>
        <w:t>部门</w:t>
      </w:r>
      <w:r>
        <w:rPr>
          <w:rFonts w:hint="eastAsia" w:ascii="仿宋_GB2312" w:hAnsi="黑体" w:eastAsia="仿宋_GB2312"/>
          <w:sz w:val="28"/>
          <w:szCs w:val="28"/>
        </w:rPr>
        <w:t>、传媒机构工作一年以上。且表现优秀，在公开网络及平面媒体发表10件以上的作品；</w:t>
      </w:r>
    </w:p>
    <w:p>
      <w:pPr>
        <w:numPr>
          <w:ilvl w:val="0"/>
          <w:numId w:val="1"/>
        </w:num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上交稿件范围：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新闻</w:t>
      </w:r>
      <w:r>
        <w:rPr>
          <w:rFonts w:hint="eastAsia" w:ascii="仿宋_GB2312" w:eastAsia="仿宋_GB2312"/>
          <w:sz w:val="28"/>
          <w:szCs w:val="28"/>
          <w:lang w:eastAsia="zh-Hans"/>
        </w:rPr>
        <w:t>消息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Hans"/>
        </w:rPr>
        <w:t>学校</w:t>
      </w:r>
      <w:r>
        <w:rPr>
          <w:rFonts w:hint="eastAsia" w:ascii="仿宋_GB2312" w:eastAsia="仿宋_GB2312"/>
          <w:sz w:val="28"/>
          <w:szCs w:val="28"/>
        </w:rPr>
        <w:t>各级新闻事件的报道；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深度报道：以学校内热点问题为题材进行的全方位、多角度的深入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分析；</w:t>
      </w:r>
    </w:p>
    <w:p>
      <w:pPr>
        <w:spacing w:line="560" w:lineRule="exact"/>
        <w:ind w:left="1400" w:hanging="1400" w:hanging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杂志文稿：学院各</w:t>
      </w:r>
      <w:r>
        <w:rPr>
          <w:rFonts w:hint="eastAsia" w:ascii="仿宋_GB2312" w:eastAsia="仿宋_GB2312"/>
          <w:sz w:val="28"/>
          <w:szCs w:val="28"/>
          <w:lang w:eastAsia="zh-Hans"/>
        </w:rPr>
        <w:t>类</w:t>
      </w:r>
      <w:r>
        <w:rPr>
          <w:rFonts w:hint="eastAsia" w:ascii="仿宋_GB2312" w:eastAsia="仿宋_GB2312"/>
          <w:sz w:val="28"/>
          <w:szCs w:val="28"/>
        </w:rPr>
        <w:t>刊物</w:t>
      </w:r>
      <w:r>
        <w:rPr>
          <w:rFonts w:hint="eastAsia" w:ascii="仿宋_GB2312" w:eastAsia="仿宋_GB2312"/>
          <w:sz w:val="28"/>
          <w:szCs w:val="28"/>
          <w:lang w:eastAsia="zh-Hans"/>
        </w:rPr>
        <w:t>人物专访</w:t>
      </w:r>
      <w:r>
        <w:rPr>
          <w:rFonts w:hint="eastAsia" w:ascii="仿宋_GB2312" w:eastAsia="仿宋_GB2312"/>
          <w:sz w:val="28"/>
          <w:szCs w:val="28"/>
        </w:rPr>
        <w:t>、深度报道等；</w:t>
      </w:r>
    </w:p>
    <w:p>
      <w:pPr>
        <w:spacing w:line="560" w:lineRule="exact"/>
        <w:ind w:left="1400" w:hanging="1400" w:hanging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Hans"/>
        </w:rPr>
        <w:t>新媒体推文：</w:t>
      </w:r>
      <w:r>
        <w:rPr>
          <w:rFonts w:hint="eastAsia" w:ascii="仿宋_GB2312" w:eastAsia="仿宋_GB2312"/>
          <w:sz w:val="28"/>
          <w:szCs w:val="28"/>
        </w:rPr>
        <w:t>以学校内热点</w:t>
      </w:r>
      <w:r>
        <w:rPr>
          <w:rFonts w:hint="eastAsia" w:ascii="仿宋_GB2312" w:eastAsia="仿宋_GB2312"/>
          <w:sz w:val="28"/>
          <w:szCs w:val="28"/>
          <w:lang w:eastAsia="zh-Hans"/>
        </w:rPr>
        <w:t>事件</w:t>
      </w:r>
      <w:r>
        <w:rPr>
          <w:rFonts w:hint="eastAsia" w:ascii="仿宋_GB2312" w:eastAsia="仿宋_GB2312"/>
          <w:sz w:val="28"/>
          <w:szCs w:val="28"/>
        </w:rPr>
        <w:t>为题材</w:t>
      </w:r>
      <w:r>
        <w:rPr>
          <w:rFonts w:hint="eastAsia" w:ascii="仿宋_GB2312" w:eastAsia="仿宋_GB2312"/>
          <w:sz w:val="28"/>
          <w:szCs w:val="28"/>
          <w:lang w:eastAsia="zh-Hans"/>
        </w:rPr>
        <w:t>的推文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60" w:lineRule="exact"/>
        <w:ind w:left="1400" w:hanging="1400" w:hangingChars="5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Hans"/>
        </w:rPr>
        <w:t>视频新闻：校园事件的采访、报道等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spacing w:line="560" w:lineRule="exact"/>
        <w:ind w:left="1400" w:hanging="1400" w:hangingChars="5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图片新闻：校园事件、校园人物等的图片报道。</w:t>
      </w:r>
    </w:p>
    <w:p>
      <w:pPr>
        <w:numPr>
          <w:ilvl w:val="0"/>
          <w:numId w:val="1"/>
        </w:num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本细则实行百分制：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、发表作品评审  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hint="eastAsia" w:ascii="仿宋_GB2312" w:eastAsia="仿宋_GB2312"/>
          <w:sz w:val="28"/>
          <w:szCs w:val="28"/>
        </w:rPr>
        <w:t>分</w:t>
      </w:r>
    </w:p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具备基本新闻要素、新闻报道的角度、新闻报道的深度、新闻报道的艺术表现力、对新闻事件报道是否全面、新闻的时效性、新闻报道的文体、受欢迎程度</w:t>
      </w:r>
    </w:p>
    <w:p>
      <w:pPr>
        <w:ind w:firstLine="560" w:firstLineChars="200"/>
        <w:rPr>
          <w:rFonts w:hint="eastAsia"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 xml:space="preserve">2、网络投票 </w:t>
      </w:r>
      <w:r>
        <w:rPr>
          <w:rFonts w:ascii="仿宋_GB2312" w:hAnsi="黑体" w:eastAsia="仿宋_GB2312"/>
          <w:color w:val="auto"/>
          <w:sz w:val="28"/>
          <w:szCs w:val="28"/>
        </w:rPr>
        <w:t xml:space="preserve">   20</w:t>
      </w:r>
      <w:r>
        <w:rPr>
          <w:rFonts w:hint="eastAsia" w:ascii="仿宋_GB2312" w:hAnsi="黑体" w:eastAsia="仿宋_GB2312"/>
          <w:color w:val="auto"/>
          <w:sz w:val="28"/>
          <w:szCs w:val="28"/>
        </w:rPr>
        <w:t>分</w:t>
      </w:r>
    </w:p>
    <w:p>
      <w:pPr>
        <w:ind w:firstLine="56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黑体" w:eastAsia="仿宋_GB2312"/>
          <w:sz w:val="28"/>
          <w:szCs w:val="28"/>
        </w:rPr>
        <w:t>、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PPT</w:t>
      </w:r>
      <w:r>
        <w:rPr>
          <w:rFonts w:hint="eastAsia" w:ascii="仿宋_GB2312" w:hAnsi="黑体" w:eastAsia="仿宋_GB2312"/>
          <w:sz w:val="28"/>
          <w:szCs w:val="28"/>
          <w:lang w:eastAsia="zh-Hans"/>
        </w:rPr>
        <w:t>展示</w:t>
      </w:r>
      <w:r>
        <w:rPr>
          <w:rFonts w:hint="eastAsia" w:ascii="仿宋_GB2312" w:hAnsi="黑体" w:eastAsia="仿宋_GB2312"/>
          <w:sz w:val="28"/>
          <w:szCs w:val="28"/>
        </w:rPr>
        <w:t xml:space="preserve">    </w:t>
      </w:r>
      <w:r>
        <w:rPr>
          <w:rFonts w:ascii="仿宋_GB2312" w:hAnsi="黑体" w:eastAsia="仿宋_GB2312"/>
          <w:sz w:val="28"/>
          <w:szCs w:val="28"/>
        </w:rPr>
        <w:t>40</w:t>
      </w:r>
      <w:r>
        <w:rPr>
          <w:rFonts w:hint="eastAsia" w:ascii="仿宋_GB2312" w:hAnsi="黑体" w:eastAsia="仿宋_GB2312"/>
          <w:sz w:val="28"/>
          <w:szCs w:val="28"/>
        </w:rPr>
        <w:t>分</w:t>
      </w:r>
    </w:p>
    <w:p>
      <w:pPr>
        <w:ind w:firstLine="560"/>
        <w:rPr>
          <w:rFonts w:hint="eastAsia" w:ascii="仿宋_GB2312" w:hAnsi="黑体" w:eastAsia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 w:val="44"/>
          <w:szCs w:val="44"/>
        </w:rPr>
        <w:t>“十佳微信公众平台”评分标准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微信推文内容及阅读量 </w:t>
      </w:r>
      <w:r>
        <w:rPr>
          <w:sz w:val="28"/>
          <w:szCs w:val="28"/>
        </w:rPr>
        <w:t xml:space="preserve"> 40</w:t>
      </w:r>
      <w:r>
        <w:rPr>
          <w:rFonts w:hint="eastAsia"/>
          <w:sz w:val="28"/>
          <w:szCs w:val="28"/>
        </w:rPr>
        <w:t>分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网络投票 </w:t>
      </w:r>
      <w:r>
        <w:rPr>
          <w:sz w:val="28"/>
          <w:szCs w:val="28"/>
        </w:rPr>
        <w:t xml:space="preserve">  30</w:t>
      </w:r>
      <w:r>
        <w:rPr>
          <w:rFonts w:hint="eastAsia"/>
          <w:sz w:val="28"/>
          <w:szCs w:val="28"/>
        </w:rPr>
        <w:t>分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现场PPT展示 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（注：参评微信推文的发布时间需是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2020年1月1日之后）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57F9"/>
    <w:multiLevelType w:val="multilevel"/>
    <w:tmpl w:val="2DDB57F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D3C437A"/>
    <w:multiLevelType w:val="multilevel"/>
    <w:tmpl w:val="7D3C437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56A16"/>
    <w:rsid w:val="3E0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2020-11-17T07:35:00Z</dcterms:created>
  <dc:creator>sweet T</dc:creator>
  <cp:lastModifiedBy>sweet T</cp:lastModifiedBy>
  <dcterms:modified xsi:type="dcterms:W3CDTF">2020-11-17T07:40:00Z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